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F5" w:rsidRPr="00C76BF5" w:rsidRDefault="00C76BF5" w:rsidP="00C76BF5">
      <w:pPr>
        <w:shd w:val="clear" w:color="auto" w:fill="EE6B55"/>
        <w:spacing w:after="45" w:line="510" w:lineRule="atLeast"/>
        <w:textAlignment w:val="baseline"/>
        <w:outlineLvl w:val="1"/>
        <w:rPr>
          <w:rFonts w:ascii="Georgia" w:eastAsia="Times New Roman" w:hAnsi="Georgia" w:cs="Helvetica"/>
          <w:color w:val="FFFFFF"/>
          <w:spacing w:val="-15"/>
          <w:sz w:val="45"/>
          <w:szCs w:val="45"/>
          <w:lang w:eastAsia="ro-RO"/>
        </w:rPr>
      </w:pPr>
      <w:r w:rsidRPr="00C76BF5">
        <w:rPr>
          <w:rFonts w:ascii="Georgia" w:eastAsia="Times New Roman" w:hAnsi="Georgia" w:cs="Helvetica"/>
          <w:color w:val="FFFFFF"/>
          <w:spacing w:val="-15"/>
          <w:sz w:val="45"/>
          <w:szCs w:val="45"/>
          <w:lang w:eastAsia="ro-RO"/>
        </w:rPr>
        <w:t xml:space="preserve">Salariu de </w:t>
      </w:r>
      <w:proofErr w:type="spellStart"/>
      <w:r w:rsidRPr="00C76BF5">
        <w:rPr>
          <w:rFonts w:ascii="Georgia" w:eastAsia="Times New Roman" w:hAnsi="Georgia" w:cs="Helvetica"/>
          <w:color w:val="FFFFFF"/>
          <w:spacing w:val="-15"/>
          <w:sz w:val="45"/>
          <w:szCs w:val="45"/>
          <w:lang w:eastAsia="ro-RO"/>
        </w:rPr>
        <w:t>tanar</w:t>
      </w:r>
      <w:proofErr w:type="spellEnd"/>
      <w:r w:rsidRPr="00C76BF5">
        <w:rPr>
          <w:rFonts w:ascii="Georgia" w:eastAsia="Times New Roman" w:hAnsi="Georgia" w:cs="Helvetica"/>
          <w:color w:val="FFFFFF"/>
          <w:spacing w:val="-15"/>
          <w:sz w:val="45"/>
          <w:szCs w:val="45"/>
          <w:lang w:eastAsia="ro-RO"/>
        </w:rPr>
        <w:t xml:space="preserve"> specialist sau nu?</w:t>
      </w:r>
    </w:p>
    <w:p w:rsidR="00C76BF5" w:rsidRPr="00C76BF5" w:rsidRDefault="00C76BF5" w:rsidP="00C76BF5">
      <w:pPr>
        <w:shd w:val="clear" w:color="auto" w:fill="EE6B55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o-RO"/>
        </w:rPr>
      </w:pPr>
    </w:p>
    <w:p w:rsidR="00C76BF5" w:rsidRPr="00C76BF5" w:rsidRDefault="00C76BF5" w:rsidP="00C76BF5">
      <w:pPr>
        <w:shd w:val="clear" w:color="auto" w:fill="EE6B55"/>
        <w:spacing w:after="150" w:line="240" w:lineRule="auto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ro-RO"/>
        </w:rPr>
      </w:pPr>
      <w:r w:rsidRPr="00C76BF5">
        <w:rPr>
          <w:rFonts w:ascii="Helvetica" w:eastAsia="Times New Roman" w:hAnsi="Helvetica" w:cs="Helvetica"/>
          <w:caps/>
          <w:color w:val="FFFFFF"/>
          <w:sz w:val="17"/>
          <w:szCs w:val="17"/>
          <w:bdr w:val="none" w:sz="0" w:space="0" w:color="auto" w:frame="1"/>
          <w:lang w:eastAsia="ro-RO"/>
        </w:rPr>
        <w:t>VICTORIA</w:t>
      </w:r>
    </w:p>
    <w:p w:rsidR="00C76BF5" w:rsidRPr="00C76BF5" w:rsidRDefault="00C76BF5" w:rsidP="00C76BF5">
      <w:pPr>
        <w:shd w:val="clear" w:color="auto" w:fill="EE6B55"/>
        <w:spacing w:after="0" w:line="360" w:lineRule="atLeast"/>
        <w:textAlignment w:val="baseline"/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</w:pPr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Buna ziua! Am o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intrebare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: m-am angajat in 2015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dupa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absolvirea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Universitatii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de Stat Ion Creanga, la liceu in calitate de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invatatoare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si am activat in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institutie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7 luni,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dupa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care am plecat in concediu de maternitate, acum am revenit la serviciu peste 2 ani de concediu de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ingrijire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a copilului. Vreau sa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stiu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daca la moment sunt considerata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tanar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specialist care trebuie salarizat cu o norma didactica de 13,5 ore sau cu norma didactica de 18 ore? Va </w:t>
      </w:r>
      <w:proofErr w:type="spellStart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>multumesc</w:t>
      </w:r>
      <w:proofErr w:type="spellEnd"/>
      <w:r w:rsidRPr="00C76BF5">
        <w:rPr>
          <w:rFonts w:ascii="Helvetica" w:eastAsia="Times New Roman" w:hAnsi="Helvetica" w:cs="Helvetica"/>
          <w:color w:val="FFD2CA"/>
          <w:sz w:val="26"/>
          <w:szCs w:val="26"/>
          <w:lang w:eastAsia="ro-RO"/>
        </w:rPr>
        <w:t xml:space="preserve"> pentru receptivitate!</w:t>
      </w:r>
    </w:p>
    <w:p w:rsidR="00C76BF5" w:rsidRDefault="00C76BF5">
      <w:pP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</w:pPr>
    </w:p>
    <w:p w:rsidR="00C76BF5" w:rsidRDefault="00C76BF5">
      <w:pP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</w:pPr>
    </w:p>
    <w:p w:rsidR="00C76BF5" w:rsidRDefault="00C76BF5">
      <w:pP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</w:pPr>
    </w:p>
    <w:p w:rsidR="00C76BF5" w:rsidRDefault="00C76BF5">
      <w:pP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Silviu Potârniche, jurist:</w:t>
      </w:r>
    </w:p>
    <w:p w:rsidR="00B86222" w:rsidRDefault="00C76BF5"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Potrivit art. 134 alin (7) din Codul Educației,</w:t>
      </w:r>
      <w:r>
        <w:rPr>
          <w:rFonts w:ascii="Helvetica" w:hAnsi="Helvetica" w:cs="Helvetica"/>
          <w:color w:val="666666"/>
          <w:sz w:val="23"/>
          <w:szCs w:val="23"/>
        </w:rPr>
        <w:br/>
      </w:r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În primii trei ani de activitate pedagogică, cadrele didactice din </w:t>
      </w:r>
      <w:proofErr w:type="spellStart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instituţiile</w:t>
      </w:r>
      <w:proofErr w:type="spellEnd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învăţămînt</w:t>
      </w:r>
      <w:proofErr w:type="spellEnd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general publice beneficiază de sprijin pentru </w:t>
      </w:r>
      <w:proofErr w:type="spellStart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inserţie</w:t>
      </w:r>
      <w:proofErr w:type="spellEnd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profesională, inclusiv de reducerea la </w:t>
      </w:r>
      <w:bookmarkStart w:id="0" w:name="_GoBack"/>
      <w:bookmarkEnd w:id="0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75% a normei didactice pentru un salariu de </w:t>
      </w:r>
      <w:proofErr w:type="spellStart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funcţie</w:t>
      </w:r>
      <w:proofErr w:type="spellEnd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, precum </w:t>
      </w:r>
      <w:proofErr w:type="spellStart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şi</w:t>
      </w:r>
      <w:proofErr w:type="spellEnd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asistenţă</w:t>
      </w:r>
      <w:proofErr w:type="spellEnd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din 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partea cadrului didactic mentor.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>Conform art. 76 litera a) din Codul Muncii,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 xml:space="preserve">Contractul individual de muncă se suspendă în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circumstanţe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ce nu depind de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voinţa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părţilor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în caz de: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>a) concediu de maternitate;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>Iar potrivit art. 75 Codul Muncii,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 xml:space="preserve">Suspendarea contractului individual de muncă presupune suspendarea prestării muncii de către salariat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plăţii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drepturilor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salarialе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(salariu, sporuri, alte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plăţi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) de către angajator.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 xml:space="preserve">Din conținutul normelor juridice invocate, Legea poate fi interpretată în sensul în care, perioada care v-ați aflat in concediu de maternitate (care include și concediul de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ingrijire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a copilului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pînă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la vârsta de 3 ani) - nu reprezintă perioada "de activitate" în calitate de cadru didactic, respectiv, nu se include în perioada primilor 3 ani de muncă în care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aveti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dreptul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prevazut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la art. 134 alin. (7) Codul Muncii, citat mai sus.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>Or atât Codul Educației, cât și Convenția Colectivă, se referă NU la tinerii specialiști (în sensul Codului Muncii), dar la persoanele care activează în primii 3 ani, indiferent de momentul când au absolvit studiile.</w:t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  <w:t xml:space="preserve">Foarte probabil că instituția de învățământ unde activați să interpreteze că au trecut 3 ani (incluzând, astfel, perioada aflării în concediul de maternitate). Dar,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Dvs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puteti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depune o cerere în scris la angajator, indicând motivele menționate mai sus, iar în caz de refuz vă </w:t>
      </w:r>
      <w:proofErr w:type="spellStart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puteti</w:t>
      </w:r>
      <w:proofErr w:type="spellEnd"/>
      <w:r>
        <w:rPr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adresa în instanța de judecată.</w:t>
      </w:r>
    </w:p>
    <w:sectPr w:rsidR="00B8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5"/>
    <w:rsid w:val="00B86222"/>
    <w:rsid w:val="00C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2A8A-5EB9-4938-9CFB-A907169C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316">
          <w:marLeft w:val="4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40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067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1</cp:revision>
  <dcterms:created xsi:type="dcterms:W3CDTF">2021-09-03T05:53:00Z</dcterms:created>
  <dcterms:modified xsi:type="dcterms:W3CDTF">2021-09-03T05:56:00Z</dcterms:modified>
</cp:coreProperties>
</file>